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Tonon presidente del Cluster Made in Italy.</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8"/>
          <w:szCs w:val="28"/>
          <w:u w:val="none"/>
          <w:shd w:fill="auto" w:val="clear"/>
          <w:vertAlign w:val="baseline"/>
          <w:rtl w:val="0"/>
        </w:rPr>
        <w:t xml:space="preserve">Obiettivi primario il dialogo aperto ed inclusivo, la valorizzazione della ricerca, il rafforzamenento dell'immagine del made in italy nel mondo operando in stretto dialogo con tutti i Ministeri ed Enti competenti.</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è tenuta a Roma presso la sede di Confartigianato l'Assemblea del Cluster Tecnologico Nazionale "Made in Italy" alla presenza di una importante rappresentanza dei soci composti da categorie economiche, università e territori italiani in cui il valore del made in italy rappresenta un pilastro per le economie e società locali.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Dopo l'approvazione del bilancio, che conferma per il 2023 l'equilibrio nei conti associativi, sono intervenuti i rappresentanti decani del consiglio del Cluster per proporre la nomina di un Comitato di coordinamento e gestione che potesse rappresentare al meglio la visione strategica dei soci, delegando ai consiglieri l'importante compito di costruire un rinnovato futuro per questo Cluster il cui compito di dialogo e diffusione dell'innovazione potrà permettere una ulteriore crescita dell'asset "made in italy" sul panorama globale.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votazione unanime è stato eletto Matteo Tonon presidente del Cluster e del Comitato di Coordinamento, affiancato dal prof. Alberto Bassi quale Vicepresidente insieme agli altri consiglieri in rappresentanza di categorie, università e territori: Guido Radoani, Valentina di Bernardino, Irene Burroni, Stefano Miotto, Lucia Petroni, Valeria Mangani, Leopoldo Angrisani, e Fabio Pollice. Un consiglio che nei prossimi mesi si propone di aumentare la sua composizione coinvolgendo ulteriormente il sistema moda e tessile italiano, pilastro e ambasciatore del made in italy nel mondo. Con l'assemblea è stato altresì nominato Presidente del Comitato Scientifico e della Formazione il prof. Pietro Pantano affiancato dal Vicepresidente Andrea Scalia insieme ad un importante consesso di rappresentanti dell'Università, categorie economiche e territori manifatturieri.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Matteo Tonon, classe 1979 residente a Udine e titolare della Tonon &amp; C. S.p.A di Manzano, storico marchio dell’arredo italiano con 100 anni di storia, vanta un'esperienza importante nelle categorie economiche, ricoprendo oggi il ruolo di consigliere di Assoarredo in FederlegnoArredo e Presidente del Cluster Legno Arredo FVG dopo aver già ricoperto la carica di presidente della Confindustria di Udine.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"Ringrazio i soci e i colleghi dei Comitati per la fiducia espressa con questo incarico. Favorire il dialogo tra i principali pilastri del made in italy per rafforzare le strategie di innovazione, crescita e sviluppo del manifatturiero italiano saranno le priorità sulle quali lavoreremo immediatamente" - le prime dichiarazioni del Presidente Tonon in rappresentanza di FederlegnoArredo, socio cofondatore del Cluster - "E' un onore poter presiedere questo Cluster che mette insieme le diverse anime produttive ed accademiche del territorio italiano, in tutte le sue diverse latitudini e specificità, unite da uno spirito di dialogo e coesione orientato ad una crescita e rafforzamento del made in italy nel mondo".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Continua Tonon "Sarà mia cura prendere contatto da subito con i Ministeri ed Enti competenti per il made in italy e la ricerca, affinché si possa impostare il futuro lavoro del Cluster in stretta sinergia con quelle che sono le politiche di sviluppo nazionali, attivando altresì un dialogo con gli altri Cluster europei per l'implementazione di progetti internazionali. Il lavoro da fare sarà tanto ma grazie ai membri dei comitati e ai soci, presenti e futuri del Cluster, sono certo che potremo essere parte integrante in questo percorso nazionale di valorizzazione del made in italy nel quale crediamo pienamente".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headerReference r:id="rId7" w:type="first"/>
      <w:footerReference r:id="rId8" w:type="default"/>
      <w:footerReference r:id="rId9" w:type="first"/>
      <w:footerReference r:id="rId10" w:type="even"/>
      <w:pgSz w:h="16838" w:w="11906" w:orient="portrait"/>
      <w:pgMar w:bottom="1134" w:top="1693" w:left="1134" w:right="1134" w:header="113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2752090</wp:posOffset>
          </wp:positionH>
          <wp:positionV relativeFrom="paragraph">
            <wp:posOffset>-551814</wp:posOffset>
          </wp:positionV>
          <wp:extent cx="717550" cy="10706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17550" cy="107061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